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00" w:rsidRDefault="000B20E6" w:rsidP="00552000">
      <w:pPr>
        <w:jc w:val="left"/>
        <w:rPr>
          <w:sz w:val="24"/>
        </w:rPr>
      </w:pPr>
      <w:r>
        <w:rPr>
          <w:rFonts w:hint="eastAsia"/>
        </w:rPr>
        <w:t xml:space="preserve">　　　　　　</w:t>
      </w:r>
      <w:r w:rsidR="00487E4F">
        <w:rPr>
          <w:rFonts w:hint="eastAsia"/>
        </w:rPr>
        <w:t xml:space="preserve">　　　　　　　　　　　　　</w:t>
      </w:r>
      <w:r w:rsidR="00C95AEA">
        <w:rPr>
          <w:rFonts w:hint="eastAsia"/>
        </w:rPr>
        <w:t xml:space="preserve">　　　　　　　　　　</w:t>
      </w:r>
      <w:r w:rsidR="00487E4F">
        <w:rPr>
          <w:rFonts w:hint="eastAsia"/>
          <w:sz w:val="24"/>
        </w:rPr>
        <w:t xml:space="preserve">  </w:t>
      </w:r>
      <w:r w:rsidR="009A0DA4" w:rsidRPr="00487E4F">
        <w:rPr>
          <w:rFonts w:hint="eastAsia"/>
          <w:sz w:val="24"/>
        </w:rPr>
        <w:t xml:space="preserve">　</w:t>
      </w:r>
      <w:r w:rsidR="00C95AEA">
        <w:rPr>
          <w:rFonts w:hint="eastAsia"/>
          <w:sz w:val="24"/>
        </w:rPr>
        <w:t xml:space="preserve">　　</w:t>
      </w:r>
      <w:r w:rsidR="009A0DA4" w:rsidRPr="00487E4F">
        <w:rPr>
          <w:rFonts w:hint="eastAsia"/>
          <w:sz w:val="24"/>
        </w:rPr>
        <w:t xml:space="preserve">　　</w:t>
      </w:r>
    </w:p>
    <w:p w:rsidR="009A0DA4" w:rsidRPr="00487E4F" w:rsidRDefault="000B20E6" w:rsidP="00C76A95">
      <w:pPr>
        <w:jc w:val="right"/>
        <w:rPr>
          <w:sz w:val="24"/>
        </w:rPr>
      </w:pPr>
      <w:r>
        <w:rPr>
          <w:rFonts w:hint="eastAsia"/>
          <w:sz w:val="24"/>
        </w:rPr>
        <w:t>令和４</w:t>
      </w:r>
      <w:r w:rsidRPr="00487E4F">
        <w:rPr>
          <w:rFonts w:hint="eastAsia"/>
          <w:sz w:val="24"/>
        </w:rPr>
        <w:t xml:space="preserve">年　</w:t>
      </w:r>
      <w:r>
        <w:rPr>
          <w:rFonts w:hint="eastAsia"/>
          <w:sz w:val="24"/>
        </w:rPr>
        <w:t>５</w:t>
      </w:r>
      <w:r w:rsidRPr="00487E4F">
        <w:rPr>
          <w:rFonts w:hint="eastAsia"/>
          <w:sz w:val="24"/>
        </w:rPr>
        <w:t>月</w:t>
      </w:r>
      <w:r w:rsidR="0031087F">
        <w:rPr>
          <w:rFonts w:hint="eastAsia"/>
          <w:sz w:val="24"/>
        </w:rPr>
        <w:t xml:space="preserve">　１６</w:t>
      </w:r>
      <w:r w:rsidRPr="00487E4F">
        <w:rPr>
          <w:rFonts w:hint="eastAsia"/>
          <w:sz w:val="24"/>
        </w:rPr>
        <w:t xml:space="preserve">日　</w:t>
      </w:r>
    </w:p>
    <w:p w:rsidR="009A0DA4" w:rsidRPr="00487E4F" w:rsidRDefault="009A0DA4">
      <w:pPr>
        <w:ind w:rightChars="-407" w:right="-855"/>
        <w:rPr>
          <w:sz w:val="24"/>
        </w:rPr>
      </w:pPr>
    </w:p>
    <w:p w:rsidR="009A0DA4" w:rsidRPr="00487E4F" w:rsidRDefault="000B20E6">
      <w:pPr>
        <w:rPr>
          <w:sz w:val="24"/>
        </w:rPr>
      </w:pPr>
      <w:r w:rsidRPr="00487E4F">
        <w:rPr>
          <w:rFonts w:hint="eastAsia"/>
          <w:sz w:val="24"/>
        </w:rPr>
        <w:t xml:space="preserve">　　</w:t>
      </w:r>
    </w:p>
    <w:p w:rsidR="009A0DA4" w:rsidRPr="00487E4F" w:rsidRDefault="000B20E6" w:rsidP="00C95AEA">
      <w:pPr>
        <w:spacing w:line="300" w:lineRule="exact"/>
        <w:ind w:firstLineChars="2000" w:firstLine="4800"/>
        <w:rPr>
          <w:sz w:val="24"/>
          <w:u w:val="single"/>
        </w:rPr>
      </w:pPr>
      <w:r w:rsidRPr="00487E4F">
        <w:rPr>
          <w:rFonts w:hint="eastAsia"/>
          <w:sz w:val="24"/>
          <w:u w:val="single"/>
        </w:rPr>
        <w:t xml:space="preserve">学校名　　　</w:t>
      </w:r>
      <w:r>
        <w:rPr>
          <w:rFonts w:hint="eastAsia"/>
          <w:sz w:val="24"/>
          <w:u w:val="single"/>
        </w:rPr>
        <w:t xml:space="preserve">明生小学校　</w:t>
      </w:r>
      <w:r w:rsidR="00D24630">
        <w:rPr>
          <w:rFonts w:hint="eastAsia"/>
          <w:sz w:val="24"/>
          <w:u w:val="single"/>
        </w:rPr>
        <w:t xml:space="preserve">  </w:t>
      </w:r>
      <w:r w:rsidRPr="00487E4F">
        <w:rPr>
          <w:rFonts w:hint="eastAsia"/>
          <w:sz w:val="24"/>
          <w:u w:val="single"/>
        </w:rPr>
        <w:t xml:space="preserve">　　　</w:t>
      </w:r>
    </w:p>
    <w:p w:rsidR="009A0DA4" w:rsidRPr="000B20E6" w:rsidRDefault="009A0DA4" w:rsidP="00C95AEA">
      <w:pPr>
        <w:spacing w:line="300" w:lineRule="exact"/>
        <w:rPr>
          <w:sz w:val="24"/>
        </w:rPr>
      </w:pPr>
    </w:p>
    <w:p w:rsidR="009A0DA4" w:rsidRPr="00487E4F" w:rsidRDefault="000B20E6" w:rsidP="00C95AEA">
      <w:pPr>
        <w:spacing w:line="300" w:lineRule="exact"/>
        <w:ind w:firstLineChars="2000" w:firstLine="4800"/>
        <w:rPr>
          <w:sz w:val="24"/>
          <w:u w:val="single"/>
        </w:rPr>
      </w:pPr>
      <w:r w:rsidRPr="00487E4F">
        <w:rPr>
          <w:rFonts w:hint="eastAsia"/>
          <w:sz w:val="24"/>
          <w:u w:val="single"/>
        </w:rPr>
        <w:t xml:space="preserve">学校長名　　</w:t>
      </w:r>
      <w:r>
        <w:rPr>
          <w:rFonts w:hint="eastAsia"/>
          <w:sz w:val="24"/>
          <w:u w:val="single"/>
        </w:rPr>
        <w:t>小林　信吾</w:t>
      </w:r>
      <w:r w:rsidRPr="00487E4F">
        <w:rPr>
          <w:rFonts w:hint="eastAsia"/>
          <w:sz w:val="24"/>
          <w:u w:val="single"/>
        </w:rPr>
        <w:t xml:space="preserve">　</w:t>
      </w:r>
      <w:r w:rsidR="00D24630">
        <w:rPr>
          <w:rFonts w:hint="eastAsia"/>
          <w:sz w:val="24"/>
          <w:u w:val="single"/>
        </w:rPr>
        <w:t xml:space="preserve">  </w:t>
      </w:r>
      <w:r w:rsidRPr="00487E4F">
        <w:rPr>
          <w:rFonts w:hint="eastAsia"/>
          <w:sz w:val="24"/>
          <w:u w:val="single"/>
        </w:rPr>
        <w:t xml:space="preserve">　　　</w:t>
      </w:r>
    </w:p>
    <w:p w:rsidR="003C2628" w:rsidRPr="00487E4F" w:rsidRDefault="003C2628">
      <w:pPr>
        <w:jc w:val="center"/>
        <w:rPr>
          <w:sz w:val="24"/>
        </w:rPr>
      </w:pPr>
    </w:p>
    <w:p w:rsidR="00C95AEA" w:rsidRDefault="00C95AEA">
      <w:pPr>
        <w:jc w:val="center"/>
        <w:rPr>
          <w:sz w:val="24"/>
        </w:rPr>
      </w:pPr>
    </w:p>
    <w:p w:rsidR="009A0DA4" w:rsidRPr="00487E4F" w:rsidRDefault="000B20E6">
      <w:pPr>
        <w:jc w:val="center"/>
        <w:rPr>
          <w:sz w:val="24"/>
        </w:rPr>
      </w:pPr>
      <w:r>
        <w:rPr>
          <w:rFonts w:hint="eastAsia"/>
          <w:sz w:val="24"/>
        </w:rPr>
        <w:t>令和４</w:t>
      </w:r>
      <w:r w:rsidR="005C733E">
        <w:rPr>
          <w:rFonts w:hint="eastAsia"/>
          <w:sz w:val="24"/>
        </w:rPr>
        <w:t>年度</w:t>
      </w:r>
      <w:r w:rsidR="005C733E">
        <w:rPr>
          <w:rFonts w:hint="eastAsia"/>
          <w:sz w:val="24"/>
        </w:rPr>
        <w:t xml:space="preserve"> </w:t>
      </w:r>
      <w:r>
        <w:rPr>
          <w:rFonts w:hint="eastAsia"/>
          <w:sz w:val="24"/>
        </w:rPr>
        <w:t>校内研究</w:t>
      </w:r>
      <w:r w:rsidR="003C2628" w:rsidRPr="00487E4F">
        <w:rPr>
          <w:rFonts w:hint="eastAsia"/>
          <w:sz w:val="24"/>
        </w:rPr>
        <w:t>実施</w:t>
      </w:r>
      <w:r w:rsidRPr="00487E4F">
        <w:rPr>
          <w:rFonts w:hint="eastAsia"/>
          <w:sz w:val="24"/>
        </w:rPr>
        <w:t>計画書</w:t>
      </w:r>
    </w:p>
    <w:p w:rsidR="00D24630" w:rsidRDefault="00D24630">
      <w:pPr>
        <w:rPr>
          <w:sz w:val="24"/>
        </w:rPr>
      </w:pPr>
    </w:p>
    <w:p w:rsidR="009A0DA4" w:rsidRPr="00487E4F" w:rsidRDefault="000B20E6">
      <w:pPr>
        <w:rPr>
          <w:sz w:val="24"/>
        </w:rPr>
      </w:pPr>
      <w:r w:rsidRPr="00487E4F">
        <w:rPr>
          <w:rFonts w:hint="eastAsia"/>
          <w:sz w:val="24"/>
        </w:rPr>
        <w:t xml:space="preserve">１　</w:t>
      </w:r>
      <w:r w:rsidR="00487E4F">
        <w:rPr>
          <w:rFonts w:hint="eastAsia"/>
          <w:sz w:val="24"/>
        </w:rPr>
        <w:t>研究</w:t>
      </w:r>
      <w:r w:rsidRPr="00487E4F">
        <w:rPr>
          <w:rFonts w:hint="eastAsia"/>
          <w:sz w:val="24"/>
        </w:rPr>
        <w:t>主題</w:t>
      </w:r>
      <w:r w:rsidR="00CB1006">
        <w:rPr>
          <w:rFonts w:hint="eastAsia"/>
          <w:sz w:val="24"/>
        </w:rPr>
        <w:t>及び教科</w:t>
      </w:r>
    </w:p>
    <w:tbl>
      <w:tblPr>
        <w:tblW w:w="90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589"/>
      </w:tblGrid>
      <w:tr w:rsidR="00FB5ADE" w:rsidTr="00CB1006">
        <w:trPr>
          <w:trHeight w:val="705"/>
        </w:trPr>
        <w:tc>
          <w:tcPr>
            <w:tcW w:w="1418" w:type="dxa"/>
          </w:tcPr>
          <w:p w:rsidR="00CB1006" w:rsidRPr="00487E4F" w:rsidRDefault="00CB1006" w:rsidP="00411E98">
            <w:pPr>
              <w:rPr>
                <w:sz w:val="24"/>
              </w:rPr>
            </w:pPr>
          </w:p>
          <w:p w:rsidR="00CB1006" w:rsidRDefault="000B20E6" w:rsidP="00CB1006">
            <w:pPr>
              <w:jc w:val="center"/>
              <w:rPr>
                <w:sz w:val="24"/>
              </w:rPr>
            </w:pPr>
            <w:r>
              <w:rPr>
                <w:rFonts w:hint="eastAsia"/>
                <w:sz w:val="24"/>
              </w:rPr>
              <w:t>研究主題</w:t>
            </w:r>
          </w:p>
          <w:p w:rsidR="00CB1006" w:rsidRPr="00487E4F" w:rsidRDefault="00CB1006" w:rsidP="00411E98">
            <w:pPr>
              <w:rPr>
                <w:sz w:val="24"/>
              </w:rPr>
            </w:pPr>
          </w:p>
        </w:tc>
        <w:tc>
          <w:tcPr>
            <w:tcW w:w="7589" w:type="dxa"/>
          </w:tcPr>
          <w:p w:rsidR="00CB1006" w:rsidRPr="000B20E6" w:rsidRDefault="000B20E6" w:rsidP="000B20E6">
            <w:pPr>
              <w:widowControl/>
              <w:jc w:val="center"/>
              <w:rPr>
                <w:rFonts w:ascii="ＭＳ 明朝" w:hAnsi="ＭＳ 明朝"/>
                <w:sz w:val="24"/>
              </w:rPr>
            </w:pPr>
            <w:r w:rsidRPr="000B20E6">
              <w:rPr>
                <w:rFonts w:ascii="ＭＳ 明朝" w:hAnsi="ＭＳ 明朝" w:hint="eastAsia"/>
                <w:sz w:val="28"/>
                <w:szCs w:val="28"/>
              </w:rPr>
              <w:t>自分の考えをもち，伝え合う子どもをめざして</w:t>
            </w:r>
          </w:p>
          <w:p w:rsidR="00CB1006" w:rsidRPr="000B20E6" w:rsidRDefault="000B20E6" w:rsidP="000B20E6">
            <w:pPr>
              <w:jc w:val="center"/>
              <w:rPr>
                <w:rFonts w:ascii="HGP創英角ﾎﾟｯﾌﾟ体" w:eastAsia="HGP創英角ﾎﾟｯﾌﾟ体" w:hAnsi="ＭＳ ゴシック"/>
                <w:sz w:val="24"/>
              </w:rPr>
            </w:pPr>
            <w:r w:rsidRPr="000B20E6">
              <w:rPr>
                <w:rFonts w:ascii="ＭＳ 明朝" w:hAnsi="ＭＳ 明朝" w:hint="eastAsia"/>
                <w:sz w:val="24"/>
              </w:rPr>
              <w:t>～ICT機器を活用した授業づくり～</w:t>
            </w:r>
          </w:p>
        </w:tc>
      </w:tr>
      <w:tr w:rsidR="00FB5ADE" w:rsidTr="00CB1006">
        <w:trPr>
          <w:trHeight w:val="437"/>
        </w:trPr>
        <w:tc>
          <w:tcPr>
            <w:tcW w:w="1418" w:type="dxa"/>
          </w:tcPr>
          <w:p w:rsidR="00CB1006" w:rsidRPr="00487E4F" w:rsidRDefault="000B20E6" w:rsidP="00CB1006">
            <w:pPr>
              <w:jc w:val="center"/>
              <w:rPr>
                <w:sz w:val="24"/>
              </w:rPr>
            </w:pPr>
            <w:r>
              <w:rPr>
                <w:rFonts w:hint="eastAsia"/>
                <w:sz w:val="24"/>
              </w:rPr>
              <w:t>教科・領域</w:t>
            </w:r>
          </w:p>
        </w:tc>
        <w:tc>
          <w:tcPr>
            <w:tcW w:w="7589" w:type="dxa"/>
          </w:tcPr>
          <w:p w:rsidR="00CB1006" w:rsidRPr="00487E4F" w:rsidRDefault="000B20E6" w:rsidP="000B20E6">
            <w:pPr>
              <w:jc w:val="center"/>
              <w:rPr>
                <w:sz w:val="24"/>
              </w:rPr>
            </w:pPr>
            <w:r>
              <w:rPr>
                <w:rFonts w:hint="eastAsia"/>
                <w:sz w:val="24"/>
              </w:rPr>
              <w:t>全教科</w:t>
            </w:r>
          </w:p>
        </w:tc>
      </w:tr>
    </w:tbl>
    <w:p w:rsidR="009A0DA4" w:rsidRPr="00487E4F" w:rsidRDefault="009A0DA4">
      <w:pPr>
        <w:rPr>
          <w:sz w:val="24"/>
        </w:rPr>
      </w:pPr>
    </w:p>
    <w:p w:rsidR="009A0DA4" w:rsidRPr="00487E4F" w:rsidRDefault="000B20E6" w:rsidP="00487E4F">
      <w:pPr>
        <w:rPr>
          <w:sz w:val="24"/>
        </w:rPr>
      </w:pPr>
      <w:r w:rsidRPr="00487E4F">
        <w:rPr>
          <w:rFonts w:hint="eastAsia"/>
          <w:sz w:val="24"/>
        </w:rPr>
        <w:t>２　主題設定の理由</w:t>
      </w:r>
    </w:p>
    <w:tbl>
      <w:tblPr>
        <w:tblStyle w:val="ac"/>
        <w:tblW w:w="9039" w:type="dxa"/>
        <w:tblLook w:val="04A0" w:firstRow="1" w:lastRow="0" w:firstColumn="1" w:lastColumn="0" w:noHBand="0" w:noVBand="1"/>
      </w:tblPr>
      <w:tblGrid>
        <w:gridCol w:w="9039"/>
      </w:tblGrid>
      <w:tr w:rsidR="00FB5ADE" w:rsidTr="000B20E6">
        <w:trPr>
          <w:trHeight w:val="1402"/>
        </w:trPr>
        <w:tc>
          <w:tcPr>
            <w:tcW w:w="9039" w:type="dxa"/>
          </w:tcPr>
          <w:p w:rsidR="000B20E6" w:rsidRPr="000B20E6" w:rsidRDefault="000B20E6" w:rsidP="000B20E6">
            <w:pPr>
              <w:ind w:firstLineChars="100" w:firstLine="210"/>
              <w:rPr>
                <w:rFonts w:ascii="ＭＳ 明朝" w:hAnsi="ＭＳ 明朝"/>
                <w:szCs w:val="21"/>
              </w:rPr>
            </w:pPr>
            <w:r w:rsidRPr="000B20E6">
              <w:rPr>
                <w:rFonts w:ascii="ＭＳ 明朝" w:hAnsi="ＭＳ 明朝" w:hint="eastAsia"/>
                <w:szCs w:val="21"/>
              </w:rPr>
              <w:t>２０２０年度には，「自分の考えをもつこと」と「まとめやふりかえりの方法」，２０２１年度には「自分の考えをもつこと」と「考えを伝え合うこと」を研究主題に設定し，算数科の授業の研究を進めてきた。この２年間の研究を通して，教材や教具を工夫することで，算数が苦手な子どもでも考えをもつことができたり，領域を限定することで該当する領域の系統性を意識したりすることができた。また，子どもたちには自分で考えをまとめたり話したりする力が，少しずつではあるが身についてきた。</w:t>
            </w:r>
          </w:p>
          <w:p w:rsidR="000B20E6" w:rsidRPr="000B20E6" w:rsidRDefault="000B20E6" w:rsidP="000B20E6">
            <w:pPr>
              <w:ind w:firstLineChars="100" w:firstLine="210"/>
              <w:rPr>
                <w:rFonts w:ascii="ＭＳ 明朝" w:hAnsi="ＭＳ 明朝"/>
                <w:szCs w:val="21"/>
              </w:rPr>
            </w:pPr>
            <w:r w:rsidRPr="000B20E6">
              <w:rPr>
                <w:rFonts w:ascii="ＭＳ 明朝" w:hAnsi="ＭＳ 明朝" w:hint="eastAsia"/>
                <w:szCs w:val="21"/>
              </w:rPr>
              <w:t>一方で，以下のような課題が見えてきた。</w:t>
            </w:r>
          </w:p>
          <w:p w:rsidR="000B20E6" w:rsidRPr="000B20E6" w:rsidRDefault="000B20E6" w:rsidP="000B20E6">
            <w:pPr>
              <w:rPr>
                <w:rFonts w:ascii="ＭＳ 明朝" w:hAnsi="ＭＳ 明朝"/>
                <w:szCs w:val="21"/>
              </w:rPr>
            </w:pPr>
            <w:r w:rsidRPr="000B20E6">
              <w:rPr>
                <w:rFonts w:ascii="ＭＳ 明朝" w:hAnsi="ＭＳ 明朝" w:hint="eastAsia"/>
                <w:szCs w:val="21"/>
              </w:rPr>
              <w:t>①既習内容や各単元での学習内容が定着しないため，自分の考えをもつことができない。</w:t>
            </w:r>
          </w:p>
          <w:p w:rsidR="000B20E6" w:rsidRPr="000B20E6" w:rsidRDefault="000B20E6" w:rsidP="000B20E6">
            <w:pPr>
              <w:rPr>
                <w:rFonts w:ascii="ＭＳ 明朝" w:hAnsi="ＭＳ 明朝"/>
                <w:szCs w:val="21"/>
              </w:rPr>
            </w:pPr>
            <w:r w:rsidRPr="000B20E6">
              <w:rPr>
                <w:rFonts w:ascii="ＭＳ 明朝" w:hAnsi="ＭＳ 明朝" w:hint="eastAsia"/>
                <w:szCs w:val="21"/>
              </w:rPr>
              <w:t xml:space="preserve">　国語科における「読解力」や家庭学習への意識の低さが主因となって，既習内容が定着していない児童が多い。そのため，既習内容を活用した課題解決ができなかったり，各教科・各単元の学習を「つなげる」ことができなかったりするようすが多く見られる。</w:t>
            </w:r>
          </w:p>
          <w:p w:rsidR="000B20E6" w:rsidRPr="000B20E6" w:rsidRDefault="000B20E6" w:rsidP="000B20E6">
            <w:pPr>
              <w:ind w:left="210" w:hangingChars="100" w:hanging="210"/>
              <w:rPr>
                <w:rFonts w:ascii="ＭＳ 明朝" w:hAnsi="ＭＳ 明朝"/>
                <w:szCs w:val="21"/>
              </w:rPr>
            </w:pPr>
            <w:r w:rsidRPr="000B20E6">
              <w:rPr>
                <w:rFonts w:ascii="ＭＳ 明朝" w:hAnsi="ＭＳ 明朝" w:hint="eastAsia"/>
                <w:szCs w:val="21"/>
              </w:rPr>
              <w:t>②自分の考えを積極的に伝えようとしない。</w:t>
            </w:r>
          </w:p>
          <w:p w:rsidR="000B20E6" w:rsidRPr="000B20E6" w:rsidRDefault="000B20E6" w:rsidP="000B20E6">
            <w:pPr>
              <w:ind w:firstLineChars="100" w:firstLine="210"/>
              <w:rPr>
                <w:rFonts w:ascii="ＭＳ 明朝" w:hAnsi="ＭＳ 明朝"/>
                <w:szCs w:val="21"/>
              </w:rPr>
            </w:pPr>
            <w:r w:rsidRPr="000B20E6">
              <w:rPr>
                <w:rFonts w:ascii="ＭＳ 明朝" w:hAnsi="ＭＳ 明朝" w:hint="eastAsia"/>
                <w:szCs w:val="21"/>
              </w:rPr>
              <w:t>「自分の考えがもてない」，「どのように説明すればよいのかわからない」，「うまく友だちに伝わらないかもしれない」などの様々なマイナス感情が影響し，授業で自分の考えを発表できる児童が限られている。</w:t>
            </w:r>
          </w:p>
          <w:p w:rsidR="000B20E6" w:rsidRPr="000B20E6" w:rsidRDefault="000B20E6" w:rsidP="000B20E6">
            <w:pPr>
              <w:ind w:left="210" w:hangingChars="100" w:hanging="210"/>
              <w:rPr>
                <w:rFonts w:ascii="ＭＳ 明朝" w:hAnsi="ＭＳ 明朝"/>
                <w:szCs w:val="21"/>
              </w:rPr>
            </w:pPr>
            <w:r w:rsidRPr="000B20E6">
              <w:rPr>
                <w:rFonts w:ascii="ＭＳ 明朝" w:hAnsi="ＭＳ 明朝" w:hint="eastAsia"/>
                <w:szCs w:val="21"/>
              </w:rPr>
              <w:t>③友だちの考えを聞く意識が低い。</w:t>
            </w:r>
          </w:p>
          <w:p w:rsidR="00487E4F" w:rsidRPr="000B20E6" w:rsidRDefault="000B20E6" w:rsidP="000B20E6">
            <w:pPr>
              <w:jc w:val="left"/>
              <w:rPr>
                <w:rFonts w:ascii="ＭＳ 明朝" w:hAnsi="ＭＳ 明朝"/>
                <w:szCs w:val="21"/>
              </w:rPr>
            </w:pPr>
            <w:r w:rsidRPr="000B20E6">
              <w:rPr>
                <w:rFonts w:ascii="ＭＳ 明朝" w:hAnsi="ＭＳ 明朝" w:hint="eastAsia"/>
                <w:szCs w:val="21"/>
              </w:rPr>
              <w:t xml:space="preserve">　友だちの考えを聞いて課題の解決につなげたり，自分の考えを深めたりする意識が低く，学習への苦手意識がさらに増してしまう傾向がある。</w:t>
            </w:r>
          </w:p>
          <w:p w:rsidR="00487E4F" w:rsidRPr="000B20E6" w:rsidRDefault="00487E4F" w:rsidP="00411E98">
            <w:pPr>
              <w:jc w:val="left"/>
              <w:rPr>
                <w:rFonts w:ascii="ＭＳ 明朝" w:hAnsi="ＭＳ 明朝"/>
                <w:szCs w:val="21"/>
              </w:rPr>
            </w:pPr>
          </w:p>
          <w:p w:rsidR="000B20E6" w:rsidRPr="000B20E6" w:rsidRDefault="000B20E6" w:rsidP="000B20E6">
            <w:pPr>
              <w:ind w:firstLineChars="100" w:firstLine="210"/>
              <w:rPr>
                <w:rFonts w:ascii="ＭＳ 明朝" w:hAnsi="ＭＳ 明朝"/>
                <w:szCs w:val="21"/>
              </w:rPr>
            </w:pPr>
            <w:r w:rsidRPr="000B20E6">
              <w:rPr>
                <w:rFonts w:ascii="ＭＳ 明朝" w:hAnsi="ＭＳ 明朝" w:hint="eastAsia"/>
                <w:szCs w:val="21"/>
              </w:rPr>
              <w:t>この２年間もこれらの課題や背景を解消するために，様々な研究・指導に取り組んできたが，児童の実態を的確にとらえ，より適切な学習指導を進めていく必要がある。</w:t>
            </w:r>
          </w:p>
          <w:p w:rsidR="000B20E6" w:rsidRPr="000B20E6" w:rsidRDefault="000B20E6" w:rsidP="000B20E6">
            <w:pPr>
              <w:ind w:firstLineChars="100" w:firstLine="210"/>
              <w:rPr>
                <w:rFonts w:ascii="ＭＳ 明朝" w:hAnsi="ＭＳ 明朝"/>
                <w:szCs w:val="21"/>
              </w:rPr>
            </w:pPr>
            <w:r w:rsidRPr="000B20E6">
              <w:rPr>
                <w:rFonts w:ascii="ＭＳ 明朝" w:hAnsi="ＭＳ 明朝" w:hint="eastAsia"/>
                <w:szCs w:val="21"/>
              </w:rPr>
              <w:t>また，昨年度からＧＩＧＡスクール構想に沿って児童一人につき一台のクロームブックが配当されたことを受け，ＩＣＴ機器やデジタル教科書，クロームブックを活用した授業に関する</w:t>
            </w:r>
            <w:r w:rsidRPr="000B20E6">
              <w:rPr>
                <w:rFonts w:ascii="ＭＳ 明朝" w:hAnsi="ＭＳ 明朝" w:hint="eastAsia"/>
                <w:szCs w:val="21"/>
              </w:rPr>
              <w:lastRenderedPageBreak/>
              <w:t>研究も必要になっている。算数科に限らず，各教科でICT機器を活用する機会を積極的に設定し，児童の学習意欲を向上させることで，様々な「知識・技能」，「思考力・判断力・表現力等」を育んでいかなければならない。</w:t>
            </w:r>
          </w:p>
          <w:p w:rsidR="00487E4F" w:rsidRPr="000B20E6" w:rsidRDefault="000B20E6" w:rsidP="000B20E6">
            <w:pPr>
              <w:jc w:val="left"/>
              <w:rPr>
                <w:rFonts w:ascii="ＭＳ 明朝" w:hAnsi="ＭＳ 明朝"/>
                <w:szCs w:val="21"/>
              </w:rPr>
            </w:pPr>
            <w:r w:rsidRPr="000B20E6">
              <w:rPr>
                <w:rFonts w:ascii="ＭＳ 明朝" w:hAnsi="ＭＳ 明朝" w:hint="eastAsia"/>
                <w:szCs w:val="21"/>
              </w:rPr>
              <w:t xml:space="preserve">　以上の経過を踏まえ，今年度は研究対象とする教科を全教科に拡大し，ICT機器の活用を通して，児童一人ひとりが自分の考えをもち，考えを伝え合う姿をめざす。</w:t>
            </w:r>
          </w:p>
        </w:tc>
      </w:tr>
    </w:tbl>
    <w:p w:rsidR="00487E4F" w:rsidRDefault="00487E4F">
      <w:pPr>
        <w:rPr>
          <w:sz w:val="24"/>
        </w:rPr>
      </w:pPr>
    </w:p>
    <w:p w:rsidR="009A0DA4" w:rsidRDefault="000B20E6">
      <w:pPr>
        <w:rPr>
          <w:sz w:val="24"/>
        </w:rPr>
      </w:pPr>
      <w:r w:rsidRPr="00487E4F">
        <w:rPr>
          <w:rFonts w:hint="eastAsia"/>
          <w:sz w:val="24"/>
        </w:rPr>
        <w:t>３　研究内容及び方法</w:t>
      </w:r>
      <w:bookmarkStart w:id="0" w:name="_GoBack"/>
      <w:bookmarkEnd w:id="0"/>
    </w:p>
    <w:tbl>
      <w:tblPr>
        <w:tblStyle w:val="ac"/>
        <w:tblW w:w="9039" w:type="dxa"/>
        <w:tblLook w:val="04A0" w:firstRow="1" w:lastRow="0" w:firstColumn="1" w:lastColumn="0" w:noHBand="0" w:noVBand="1"/>
      </w:tblPr>
      <w:tblGrid>
        <w:gridCol w:w="9039"/>
      </w:tblGrid>
      <w:tr w:rsidR="00FB5ADE" w:rsidTr="00CB1006">
        <w:trPr>
          <w:trHeight w:val="2074"/>
        </w:trPr>
        <w:tc>
          <w:tcPr>
            <w:tcW w:w="9039" w:type="dxa"/>
          </w:tcPr>
          <w:p w:rsidR="00487E4F" w:rsidRPr="000B20E6" w:rsidRDefault="000B20E6">
            <w:pPr>
              <w:rPr>
                <w:sz w:val="20"/>
              </w:rPr>
            </w:pPr>
            <w:r w:rsidRPr="000B20E6">
              <w:rPr>
                <w:rFonts w:hint="eastAsia"/>
                <w:sz w:val="20"/>
              </w:rPr>
              <w:t>（研究の柱）</w:t>
            </w:r>
          </w:p>
          <w:p w:rsidR="000B20E6" w:rsidRPr="000B20E6" w:rsidRDefault="000B20E6" w:rsidP="000B20E6">
            <w:pPr>
              <w:rPr>
                <w:rFonts w:ascii="ＭＳ 明朝" w:hAnsi="ＭＳ 明朝"/>
                <w:szCs w:val="18"/>
              </w:rPr>
            </w:pPr>
            <w:r w:rsidRPr="000B20E6">
              <w:rPr>
                <w:rFonts w:ascii="ＭＳ 明朝" w:hAnsi="ＭＳ 明朝" w:hint="eastAsia"/>
                <w:szCs w:val="18"/>
              </w:rPr>
              <w:t>今年度からは，主にICTを授業の中でどのように活用していくかを研究していく。その活用場面については，様々な想定が可能である。</w:t>
            </w:r>
          </w:p>
          <w:p w:rsidR="000B20E6" w:rsidRPr="000B20E6" w:rsidRDefault="000B20E6" w:rsidP="000B20E6">
            <w:pPr>
              <w:rPr>
                <w:rFonts w:ascii="ＭＳ 明朝" w:hAnsi="ＭＳ 明朝"/>
                <w:szCs w:val="18"/>
              </w:rPr>
            </w:pPr>
            <w:r w:rsidRPr="000B20E6">
              <w:rPr>
                <w:rFonts w:ascii="ＭＳ 明朝" w:hAnsi="ＭＳ 明朝" w:hint="eastAsia"/>
                <w:szCs w:val="18"/>
              </w:rPr>
              <w:t xml:space="preserve">　例えば，自分の考えをもたせるための教材・教具としての活用である。児童の興味関心をひいたり，ヒントとなるカードを提示したり，既習事項の復習として活用したりもできる。他にも，自分の考えを伝え合う活動においてプレゼンテーションソフトを用いたり，単元を通したふりかえりシートをICTを活用して残したりすることもできる。</w:t>
            </w:r>
          </w:p>
          <w:p w:rsidR="00487E4F" w:rsidRPr="000B20E6" w:rsidRDefault="000B20E6" w:rsidP="000B20E6">
            <w:pPr>
              <w:rPr>
                <w:rFonts w:ascii="ＭＳ 明朝" w:hAnsi="ＭＳ 明朝"/>
              </w:rPr>
            </w:pPr>
            <w:r w:rsidRPr="000B20E6">
              <w:rPr>
                <w:rFonts w:ascii="ＭＳ 明朝" w:hAnsi="ＭＳ 明朝" w:hint="eastAsia"/>
                <w:szCs w:val="18"/>
              </w:rPr>
              <w:t xml:space="preserve">　各教科の性格や児童の実態などに応じて活用できるツールは多岐にわたると考えられる。今年度はICTをどのように活用できるのかを模索していくことが多くなると考えられるので，様々な実践を共有したい。</w:t>
            </w:r>
          </w:p>
          <w:p w:rsidR="000B20E6" w:rsidRPr="000B20E6" w:rsidRDefault="000B20E6" w:rsidP="000B20E6">
            <w:pPr>
              <w:rPr>
                <w:rFonts w:ascii="ＭＳ 明朝" w:hAnsi="ＭＳ 明朝"/>
              </w:rPr>
            </w:pPr>
            <w:r w:rsidRPr="000B20E6">
              <w:rPr>
                <w:rFonts w:ascii="ＭＳ 明朝" w:hAnsi="ＭＳ 明朝" w:hint="eastAsia"/>
              </w:rPr>
              <w:t>（本年度の重点）</w:t>
            </w:r>
          </w:p>
          <w:p w:rsidR="000B20E6" w:rsidRPr="000B20E6" w:rsidRDefault="000B20E6" w:rsidP="000B20E6">
            <w:pPr>
              <w:ind w:left="420" w:hangingChars="200" w:hanging="420"/>
              <w:rPr>
                <w:rFonts w:ascii="ＭＳ 明朝" w:hAnsi="ＭＳ 明朝"/>
              </w:rPr>
            </w:pPr>
            <w:r w:rsidRPr="000B20E6">
              <w:rPr>
                <w:rFonts w:ascii="ＭＳ 明朝" w:hAnsi="ＭＳ 明朝" w:hint="eastAsia"/>
              </w:rPr>
              <w:t>ア．授業力UP５を意識した授業づくり</w:t>
            </w:r>
          </w:p>
          <w:p w:rsidR="00487E4F" w:rsidRPr="000B20E6" w:rsidRDefault="000B20E6" w:rsidP="000B20E6">
            <w:pPr>
              <w:ind w:left="420" w:hangingChars="200" w:hanging="420"/>
              <w:rPr>
                <w:rFonts w:ascii="ＭＳ 明朝" w:hAnsi="ＭＳ 明朝"/>
              </w:rPr>
            </w:pPr>
            <w:r w:rsidRPr="000B20E6">
              <w:rPr>
                <w:rFonts w:ascii="ＭＳ 明朝" w:hAnsi="ＭＳ 明朝" w:hint="eastAsia"/>
              </w:rPr>
              <w:t>イ．読書活動を充実させ，児童の表現力・説明力・読解力を向上させる。</w:t>
            </w:r>
          </w:p>
        </w:tc>
      </w:tr>
    </w:tbl>
    <w:p w:rsidR="00865844" w:rsidRDefault="00865844" w:rsidP="00723FFB">
      <w:pPr>
        <w:rPr>
          <w:sz w:val="24"/>
        </w:rPr>
      </w:pPr>
    </w:p>
    <w:p w:rsidR="00487E4F" w:rsidRDefault="000B20E6" w:rsidP="00723FFB">
      <w:pPr>
        <w:rPr>
          <w:sz w:val="24"/>
        </w:rPr>
      </w:pPr>
      <w:r>
        <w:rPr>
          <w:rFonts w:hint="eastAsia"/>
          <w:sz w:val="24"/>
        </w:rPr>
        <w:t xml:space="preserve">４　</w:t>
      </w:r>
      <w:r w:rsidR="003626AC">
        <w:rPr>
          <w:rFonts w:hint="eastAsia"/>
          <w:sz w:val="24"/>
        </w:rPr>
        <w:t>年間研修計画</w:t>
      </w:r>
    </w:p>
    <w:tbl>
      <w:tblPr>
        <w:tblStyle w:val="ac"/>
        <w:tblW w:w="9039" w:type="dxa"/>
        <w:tblLook w:val="04A0" w:firstRow="1" w:lastRow="0" w:firstColumn="1" w:lastColumn="0" w:noHBand="0" w:noVBand="1"/>
      </w:tblPr>
      <w:tblGrid>
        <w:gridCol w:w="675"/>
        <w:gridCol w:w="8364"/>
      </w:tblGrid>
      <w:tr w:rsidR="00FB5ADE" w:rsidTr="0031087F">
        <w:tc>
          <w:tcPr>
            <w:tcW w:w="675" w:type="dxa"/>
          </w:tcPr>
          <w:p w:rsidR="00C95AEA" w:rsidRDefault="000B20E6" w:rsidP="000B20E6">
            <w:pPr>
              <w:jc w:val="center"/>
              <w:rPr>
                <w:sz w:val="24"/>
              </w:rPr>
            </w:pPr>
            <w:r>
              <w:rPr>
                <w:rFonts w:hint="eastAsia"/>
                <w:sz w:val="24"/>
              </w:rPr>
              <w:t>一学期</w:t>
            </w:r>
          </w:p>
        </w:tc>
        <w:tc>
          <w:tcPr>
            <w:tcW w:w="8364" w:type="dxa"/>
            <w:vAlign w:val="center"/>
          </w:tcPr>
          <w:p w:rsidR="00C95AEA" w:rsidRDefault="000B20E6" w:rsidP="0031087F">
            <w:pPr>
              <w:ind w:firstLineChars="100" w:firstLine="210"/>
            </w:pPr>
            <w:r>
              <w:rPr>
                <w:rFonts w:hint="eastAsia"/>
              </w:rPr>
              <w:t>４月２０日　第１回全体研修会（研究の概要，指導案の書き方）</w:t>
            </w:r>
          </w:p>
          <w:p w:rsidR="0031087F" w:rsidRDefault="0031087F" w:rsidP="0031087F">
            <w:r>
              <w:rPr>
                <w:rFonts w:hint="eastAsia"/>
              </w:rPr>
              <w:t xml:space="preserve">　７月　６日　第２回全体研修会（中学年部研究授業，指導主事招聘）</w:t>
            </w:r>
          </w:p>
          <w:p w:rsidR="0031087F" w:rsidRPr="000B20E6" w:rsidRDefault="0031087F" w:rsidP="0031087F">
            <w:r>
              <w:rPr>
                <w:rFonts w:hint="eastAsia"/>
              </w:rPr>
              <w:t xml:space="preserve">　７月下旬　　第３回全体研修会（本校の課題分析，</w:t>
            </w:r>
            <w:r>
              <w:rPr>
                <w:rFonts w:hint="eastAsia"/>
              </w:rPr>
              <w:t>ICT</w:t>
            </w:r>
            <w:r>
              <w:rPr>
                <w:rFonts w:hint="eastAsia"/>
              </w:rPr>
              <w:t>実践交流，指導主事招聘予定）</w:t>
            </w:r>
          </w:p>
        </w:tc>
      </w:tr>
      <w:tr w:rsidR="00FB5ADE" w:rsidTr="0031087F">
        <w:tc>
          <w:tcPr>
            <w:tcW w:w="675" w:type="dxa"/>
          </w:tcPr>
          <w:p w:rsidR="00C95AEA" w:rsidRDefault="000B20E6" w:rsidP="000B20E6">
            <w:pPr>
              <w:jc w:val="center"/>
              <w:rPr>
                <w:sz w:val="24"/>
              </w:rPr>
            </w:pPr>
            <w:r>
              <w:rPr>
                <w:rFonts w:hint="eastAsia"/>
                <w:sz w:val="24"/>
              </w:rPr>
              <w:t>二学期</w:t>
            </w:r>
          </w:p>
        </w:tc>
        <w:tc>
          <w:tcPr>
            <w:tcW w:w="8364" w:type="dxa"/>
            <w:vAlign w:val="center"/>
          </w:tcPr>
          <w:p w:rsidR="0031087F" w:rsidRPr="000B20E6" w:rsidRDefault="0031087F" w:rsidP="0031087F">
            <w:r>
              <w:rPr>
                <w:rFonts w:hint="eastAsia"/>
              </w:rPr>
              <w:t xml:space="preserve">　９月２９日　第４回全体研修会（低学年部研究授業，指導主事招聘）</w:t>
            </w:r>
          </w:p>
        </w:tc>
      </w:tr>
      <w:tr w:rsidR="00FB5ADE" w:rsidTr="0031087F">
        <w:tc>
          <w:tcPr>
            <w:tcW w:w="675" w:type="dxa"/>
          </w:tcPr>
          <w:p w:rsidR="00C95AEA" w:rsidRDefault="000B20E6" w:rsidP="000B20E6">
            <w:pPr>
              <w:jc w:val="center"/>
              <w:rPr>
                <w:sz w:val="24"/>
              </w:rPr>
            </w:pPr>
            <w:r>
              <w:rPr>
                <w:rFonts w:hint="eastAsia"/>
                <w:sz w:val="24"/>
              </w:rPr>
              <w:t>三学期</w:t>
            </w:r>
          </w:p>
        </w:tc>
        <w:tc>
          <w:tcPr>
            <w:tcW w:w="8364" w:type="dxa"/>
            <w:vAlign w:val="center"/>
          </w:tcPr>
          <w:p w:rsidR="00C95AEA" w:rsidRDefault="0031087F" w:rsidP="0031087F">
            <w:r>
              <w:rPr>
                <w:rFonts w:hint="eastAsia"/>
              </w:rPr>
              <w:t xml:space="preserve">　２月　１日　第５回全体研修会（高学年部研究授業，指導主事招聘）</w:t>
            </w:r>
          </w:p>
          <w:p w:rsidR="0031087F" w:rsidRDefault="0031087F" w:rsidP="0031087F">
            <w:r>
              <w:rPr>
                <w:rFonts w:hint="eastAsia"/>
              </w:rPr>
              <w:t xml:space="preserve">　２月中旬　　第６回全体研修会（リフレクションシート交流会）</w:t>
            </w:r>
          </w:p>
          <w:p w:rsidR="0031087F" w:rsidRPr="000B20E6" w:rsidRDefault="0031087F" w:rsidP="0031087F">
            <w:r>
              <w:rPr>
                <w:rFonts w:hint="eastAsia"/>
              </w:rPr>
              <w:t xml:space="preserve">　３月上旬　　第７回全体研修会（今年度のふりかえり，来年度に向けて）</w:t>
            </w:r>
          </w:p>
        </w:tc>
      </w:tr>
    </w:tbl>
    <w:p w:rsidR="00C95AEA" w:rsidRPr="00487E4F" w:rsidRDefault="00C95AEA" w:rsidP="00723FFB">
      <w:pPr>
        <w:rPr>
          <w:sz w:val="24"/>
        </w:rPr>
      </w:pPr>
    </w:p>
    <w:sectPr w:rsidR="00C95AEA" w:rsidRPr="00487E4F" w:rsidSect="00487E4F">
      <w:pgSz w:w="11906" w:h="16838" w:code="9"/>
      <w:pgMar w:top="1418" w:right="1701" w:bottom="1418"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67"/>
    <w:multiLevelType w:val="hybridMultilevel"/>
    <w:tmpl w:val="1F929262"/>
    <w:lvl w:ilvl="0" w:tplc="FCF01B3A">
      <w:start w:val="4"/>
      <w:numFmt w:val="decimal"/>
      <w:lvlText w:val="(%1)"/>
      <w:lvlJc w:val="left"/>
      <w:pPr>
        <w:tabs>
          <w:tab w:val="num" w:pos="780"/>
        </w:tabs>
        <w:ind w:left="780" w:hanging="360"/>
      </w:pPr>
      <w:rPr>
        <w:rFonts w:hint="eastAsia"/>
      </w:rPr>
    </w:lvl>
    <w:lvl w:ilvl="1" w:tplc="D63EC9CE" w:tentative="1">
      <w:start w:val="1"/>
      <w:numFmt w:val="aiueoFullWidth"/>
      <w:lvlText w:val="(%2)"/>
      <w:lvlJc w:val="left"/>
      <w:pPr>
        <w:tabs>
          <w:tab w:val="num" w:pos="1260"/>
        </w:tabs>
        <w:ind w:left="1260" w:hanging="420"/>
      </w:pPr>
    </w:lvl>
    <w:lvl w:ilvl="2" w:tplc="A1CEE470" w:tentative="1">
      <w:start w:val="1"/>
      <w:numFmt w:val="decimalEnclosedCircle"/>
      <w:lvlText w:val="%3"/>
      <w:lvlJc w:val="left"/>
      <w:pPr>
        <w:tabs>
          <w:tab w:val="num" w:pos="1680"/>
        </w:tabs>
        <w:ind w:left="1680" w:hanging="420"/>
      </w:pPr>
    </w:lvl>
    <w:lvl w:ilvl="3" w:tplc="1D62BF32" w:tentative="1">
      <w:start w:val="1"/>
      <w:numFmt w:val="decimal"/>
      <w:lvlText w:val="%4."/>
      <w:lvlJc w:val="left"/>
      <w:pPr>
        <w:tabs>
          <w:tab w:val="num" w:pos="2100"/>
        </w:tabs>
        <w:ind w:left="2100" w:hanging="420"/>
      </w:pPr>
    </w:lvl>
    <w:lvl w:ilvl="4" w:tplc="50BCA384" w:tentative="1">
      <w:start w:val="1"/>
      <w:numFmt w:val="aiueoFullWidth"/>
      <w:lvlText w:val="(%5)"/>
      <w:lvlJc w:val="left"/>
      <w:pPr>
        <w:tabs>
          <w:tab w:val="num" w:pos="2520"/>
        </w:tabs>
        <w:ind w:left="2520" w:hanging="420"/>
      </w:pPr>
    </w:lvl>
    <w:lvl w:ilvl="5" w:tplc="7ECE0A98" w:tentative="1">
      <w:start w:val="1"/>
      <w:numFmt w:val="decimalEnclosedCircle"/>
      <w:lvlText w:val="%6"/>
      <w:lvlJc w:val="left"/>
      <w:pPr>
        <w:tabs>
          <w:tab w:val="num" w:pos="2940"/>
        </w:tabs>
        <w:ind w:left="2940" w:hanging="420"/>
      </w:pPr>
    </w:lvl>
    <w:lvl w:ilvl="6" w:tplc="DA6287EA" w:tentative="1">
      <w:start w:val="1"/>
      <w:numFmt w:val="decimal"/>
      <w:lvlText w:val="%7."/>
      <w:lvlJc w:val="left"/>
      <w:pPr>
        <w:tabs>
          <w:tab w:val="num" w:pos="3360"/>
        </w:tabs>
        <w:ind w:left="3360" w:hanging="420"/>
      </w:pPr>
    </w:lvl>
    <w:lvl w:ilvl="7" w:tplc="9A24DB94" w:tentative="1">
      <w:start w:val="1"/>
      <w:numFmt w:val="aiueoFullWidth"/>
      <w:lvlText w:val="(%8)"/>
      <w:lvlJc w:val="left"/>
      <w:pPr>
        <w:tabs>
          <w:tab w:val="num" w:pos="3780"/>
        </w:tabs>
        <w:ind w:left="3780" w:hanging="420"/>
      </w:pPr>
    </w:lvl>
    <w:lvl w:ilvl="8" w:tplc="4CCEF244" w:tentative="1">
      <w:start w:val="1"/>
      <w:numFmt w:val="decimalEnclosedCircle"/>
      <w:lvlText w:val="%9"/>
      <w:lvlJc w:val="left"/>
      <w:pPr>
        <w:tabs>
          <w:tab w:val="num" w:pos="4200"/>
        </w:tabs>
        <w:ind w:left="4200" w:hanging="420"/>
      </w:pPr>
    </w:lvl>
  </w:abstractNum>
  <w:abstractNum w:abstractNumId="1" w15:restartNumberingAfterBreak="0">
    <w:nsid w:val="085269AC"/>
    <w:multiLevelType w:val="hybridMultilevel"/>
    <w:tmpl w:val="5A2EF2DE"/>
    <w:lvl w:ilvl="0" w:tplc="7BC6CFE6">
      <w:start w:val="1"/>
      <w:numFmt w:val="decimal"/>
      <w:lvlText w:val="(%1)"/>
      <w:lvlJc w:val="left"/>
      <w:pPr>
        <w:tabs>
          <w:tab w:val="num" w:pos="690"/>
        </w:tabs>
        <w:ind w:left="690" w:hanging="480"/>
      </w:pPr>
      <w:rPr>
        <w:rFonts w:hint="eastAsia"/>
      </w:rPr>
    </w:lvl>
    <w:lvl w:ilvl="1" w:tplc="295C15DA" w:tentative="1">
      <w:start w:val="1"/>
      <w:numFmt w:val="aiueoFullWidth"/>
      <w:lvlText w:val="(%2)"/>
      <w:lvlJc w:val="left"/>
      <w:pPr>
        <w:tabs>
          <w:tab w:val="num" w:pos="1050"/>
        </w:tabs>
        <w:ind w:left="1050" w:hanging="420"/>
      </w:pPr>
    </w:lvl>
    <w:lvl w:ilvl="2" w:tplc="BD0AA078" w:tentative="1">
      <w:start w:val="1"/>
      <w:numFmt w:val="decimalEnclosedCircle"/>
      <w:lvlText w:val="%3"/>
      <w:lvlJc w:val="left"/>
      <w:pPr>
        <w:tabs>
          <w:tab w:val="num" w:pos="1470"/>
        </w:tabs>
        <w:ind w:left="1470" w:hanging="420"/>
      </w:pPr>
    </w:lvl>
    <w:lvl w:ilvl="3" w:tplc="C4C8E8F2" w:tentative="1">
      <w:start w:val="1"/>
      <w:numFmt w:val="decimal"/>
      <w:lvlText w:val="%4."/>
      <w:lvlJc w:val="left"/>
      <w:pPr>
        <w:tabs>
          <w:tab w:val="num" w:pos="1890"/>
        </w:tabs>
        <w:ind w:left="1890" w:hanging="420"/>
      </w:pPr>
    </w:lvl>
    <w:lvl w:ilvl="4" w:tplc="4E92A716" w:tentative="1">
      <w:start w:val="1"/>
      <w:numFmt w:val="aiueoFullWidth"/>
      <w:lvlText w:val="(%5)"/>
      <w:lvlJc w:val="left"/>
      <w:pPr>
        <w:tabs>
          <w:tab w:val="num" w:pos="2310"/>
        </w:tabs>
        <w:ind w:left="2310" w:hanging="420"/>
      </w:pPr>
    </w:lvl>
    <w:lvl w:ilvl="5" w:tplc="A43E4C44" w:tentative="1">
      <w:start w:val="1"/>
      <w:numFmt w:val="decimalEnclosedCircle"/>
      <w:lvlText w:val="%6"/>
      <w:lvlJc w:val="left"/>
      <w:pPr>
        <w:tabs>
          <w:tab w:val="num" w:pos="2730"/>
        </w:tabs>
        <w:ind w:left="2730" w:hanging="420"/>
      </w:pPr>
    </w:lvl>
    <w:lvl w:ilvl="6" w:tplc="1C3EE64E" w:tentative="1">
      <w:start w:val="1"/>
      <w:numFmt w:val="decimal"/>
      <w:lvlText w:val="%7."/>
      <w:lvlJc w:val="left"/>
      <w:pPr>
        <w:tabs>
          <w:tab w:val="num" w:pos="3150"/>
        </w:tabs>
        <w:ind w:left="3150" w:hanging="420"/>
      </w:pPr>
    </w:lvl>
    <w:lvl w:ilvl="7" w:tplc="DBF6032C" w:tentative="1">
      <w:start w:val="1"/>
      <w:numFmt w:val="aiueoFullWidth"/>
      <w:lvlText w:val="(%8)"/>
      <w:lvlJc w:val="left"/>
      <w:pPr>
        <w:tabs>
          <w:tab w:val="num" w:pos="3570"/>
        </w:tabs>
        <w:ind w:left="3570" w:hanging="420"/>
      </w:pPr>
    </w:lvl>
    <w:lvl w:ilvl="8" w:tplc="2A10EC98" w:tentative="1">
      <w:start w:val="1"/>
      <w:numFmt w:val="decimalEnclosedCircle"/>
      <w:lvlText w:val="%9"/>
      <w:lvlJc w:val="left"/>
      <w:pPr>
        <w:tabs>
          <w:tab w:val="num" w:pos="3990"/>
        </w:tabs>
        <w:ind w:left="3990" w:hanging="420"/>
      </w:pPr>
    </w:lvl>
  </w:abstractNum>
  <w:abstractNum w:abstractNumId="2" w15:restartNumberingAfterBreak="0">
    <w:nsid w:val="18145E9C"/>
    <w:multiLevelType w:val="hybridMultilevel"/>
    <w:tmpl w:val="22B623BE"/>
    <w:lvl w:ilvl="0" w:tplc="814A7046">
      <w:start w:val="4"/>
      <w:numFmt w:val="bullet"/>
      <w:lvlText w:val="※"/>
      <w:lvlJc w:val="left"/>
      <w:pPr>
        <w:tabs>
          <w:tab w:val="num" w:pos="420"/>
        </w:tabs>
        <w:ind w:left="420" w:hanging="420"/>
      </w:pPr>
      <w:rPr>
        <w:rFonts w:ascii="ＭＳ 明朝" w:eastAsia="ＭＳ 明朝" w:hAnsi="ＭＳ 明朝" w:cs="Times New Roman" w:hint="eastAsia"/>
      </w:rPr>
    </w:lvl>
    <w:lvl w:ilvl="1" w:tplc="B9B282C0" w:tentative="1">
      <w:start w:val="1"/>
      <w:numFmt w:val="bullet"/>
      <w:lvlText w:val=""/>
      <w:lvlJc w:val="left"/>
      <w:pPr>
        <w:tabs>
          <w:tab w:val="num" w:pos="840"/>
        </w:tabs>
        <w:ind w:left="840" w:hanging="420"/>
      </w:pPr>
      <w:rPr>
        <w:rFonts w:ascii="Wingdings" w:hAnsi="Wingdings" w:hint="default"/>
      </w:rPr>
    </w:lvl>
    <w:lvl w:ilvl="2" w:tplc="9BCA0714" w:tentative="1">
      <w:start w:val="1"/>
      <w:numFmt w:val="bullet"/>
      <w:lvlText w:val=""/>
      <w:lvlJc w:val="left"/>
      <w:pPr>
        <w:tabs>
          <w:tab w:val="num" w:pos="1260"/>
        </w:tabs>
        <w:ind w:left="1260" w:hanging="420"/>
      </w:pPr>
      <w:rPr>
        <w:rFonts w:ascii="Wingdings" w:hAnsi="Wingdings" w:hint="default"/>
      </w:rPr>
    </w:lvl>
    <w:lvl w:ilvl="3" w:tplc="DA488F18" w:tentative="1">
      <w:start w:val="1"/>
      <w:numFmt w:val="bullet"/>
      <w:lvlText w:val=""/>
      <w:lvlJc w:val="left"/>
      <w:pPr>
        <w:tabs>
          <w:tab w:val="num" w:pos="1680"/>
        </w:tabs>
        <w:ind w:left="1680" w:hanging="420"/>
      </w:pPr>
      <w:rPr>
        <w:rFonts w:ascii="Wingdings" w:hAnsi="Wingdings" w:hint="default"/>
      </w:rPr>
    </w:lvl>
    <w:lvl w:ilvl="4" w:tplc="104C9762" w:tentative="1">
      <w:start w:val="1"/>
      <w:numFmt w:val="bullet"/>
      <w:lvlText w:val=""/>
      <w:lvlJc w:val="left"/>
      <w:pPr>
        <w:tabs>
          <w:tab w:val="num" w:pos="2100"/>
        </w:tabs>
        <w:ind w:left="2100" w:hanging="420"/>
      </w:pPr>
      <w:rPr>
        <w:rFonts w:ascii="Wingdings" w:hAnsi="Wingdings" w:hint="default"/>
      </w:rPr>
    </w:lvl>
    <w:lvl w:ilvl="5" w:tplc="1DB86358" w:tentative="1">
      <w:start w:val="1"/>
      <w:numFmt w:val="bullet"/>
      <w:lvlText w:val=""/>
      <w:lvlJc w:val="left"/>
      <w:pPr>
        <w:tabs>
          <w:tab w:val="num" w:pos="2520"/>
        </w:tabs>
        <w:ind w:left="2520" w:hanging="420"/>
      </w:pPr>
      <w:rPr>
        <w:rFonts w:ascii="Wingdings" w:hAnsi="Wingdings" w:hint="default"/>
      </w:rPr>
    </w:lvl>
    <w:lvl w:ilvl="6" w:tplc="850ECA20" w:tentative="1">
      <w:start w:val="1"/>
      <w:numFmt w:val="bullet"/>
      <w:lvlText w:val=""/>
      <w:lvlJc w:val="left"/>
      <w:pPr>
        <w:tabs>
          <w:tab w:val="num" w:pos="2940"/>
        </w:tabs>
        <w:ind w:left="2940" w:hanging="420"/>
      </w:pPr>
      <w:rPr>
        <w:rFonts w:ascii="Wingdings" w:hAnsi="Wingdings" w:hint="default"/>
      </w:rPr>
    </w:lvl>
    <w:lvl w:ilvl="7" w:tplc="EBEA2EC4" w:tentative="1">
      <w:start w:val="1"/>
      <w:numFmt w:val="bullet"/>
      <w:lvlText w:val=""/>
      <w:lvlJc w:val="left"/>
      <w:pPr>
        <w:tabs>
          <w:tab w:val="num" w:pos="3360"/>
        </w:tabs>
        <w:ind w:left="3360" w:hanging="420"/>
      </w:pPr>
      <w:rPr>
        <w:rFonts w:ascii="Wingdings" w:hAnsi="Wingdings" w:hint="default"/>
      </w:rPr>
    </w:lvl>
    <w:lvl w:ilvl="8" w:tplc="70C4819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DF5B43"/>
    <w:multiLevelType w:val="hybridMultilevel"/>
    <w:tmpl w:val="CC7E8B52"/>
    <w:lvl w:ilvl="0" w:tplc="0B6814BE">
      <w:start w:val="2"/>
      <w:numFmt w:val="decimal"/>
      <w:lvlText w:val="(%1)"/>
      <w:lvlJc w:val="left"/>
      <w:pPr>
        <w:tabs>
          <w:tab w:val="num" w:pos="690"/>
        </w:tabs>
        <w:ind w:left="690" w:hanging="480"/>
      </w:pPr>
      <w:rPr>
        <w:rFonts w:hint="eastAsia"/>
      </w:rPr>
    </w:lvl>
    <w:lvl w:ilvl="1" w:tplc="45600640" w:tentative="1">
      <w:start w:val="1"/>
      <w:numFmt w:val="aiueoFullWidth"/>
      <w:lvlText w:val="(%2)"/>
      <w:lvlJc w:val="left"/>
      <w:pPr>
        <w:tabs>
          <w:tab w:val="num" w:pos="1050"/>
        </w:tabs>
        <w:ind w:left="1050" w:hanging="420"/>
      </w:pPr>
    </w:lvl>
    <w:lvl w:ilvl="2" w:tplc="3F1EECF8" w:tentative="1">
      <w:start w:val="1"/>
      <w:numFmt w:val="decimalEnclosedCircle"/>
      <w:lvlText w:val="%3"/>
      <w:lvlJc w:val="left"/>
      <w:pPr>
        <w:tabs>
          <w:tab w:val="num" w:pos="1470"/>
        </w:tabs>
        <w:ind w:left="1470" w:hanging="420"/>
      </w:pPr>
    </w:lvl>
    <w:lvl w:ilvl="3" w:tplc="A5BEFAE8" w:tentative="1">
      <w:start w:val="1"/>
      <w:numFmt w:val="decimal"/>
      <w:lvlText w:val="%4."/>
      <w:lvlJc w:val="left"/>
      <w:pPr>
        <w:tabs>
          <w:tab w:val="num" w:pos="1890"/>
        </w:tabs>
        <w:ind w:left="1890" w:hanging="420"/>
      </w:pPr>
    </w:lvl>
    <w:lvl w:ilvl="4" w:tplc="3B6CEB4C" w:tentative="1">
      <w:start w:val="1"/>
      <w:numFmt w:val="aiueoFullWidth"/>
      <w:lvlText w:val="(%5)"/>
      <w:lvlJc w:val="left"/>
      <w:pPr>
        <w:tabs>
          <w:tab w:val="num" w:pos="2310"/>
        </w:tabs>
        <w:ind w:left="2310" w:hanging="420"/>
      </w:pPr>
    </w:lvl>
    <w:lvl w:ilvl="5" w:tplc="641A95A8" w:tentative="1">
      <w:start w:val="1"/>
      <w:numFmt w:val="decimalEnclosedCircle"/>
      <w:lvlText w:val="%6"/>
      <w:lvlJc w:val="left"/>
      <w:pPr>
        <w:tabs>
          <w:tab w:val="num" w:pos="2730"/>
        </w:tabs>
        <w:ind w:left="2730" w:hanging="420"/>
      </w:pPr>
    </w:lvl>
    <w:lvl w:ilvl="6" w:tplc="C54C89F8" w:tentative="1">
      <w:start w:val="1"/>
      <w:numFmt w:val="decimal"/>
      <w:lvlText w:val="%7."/>
      <w:lvlJc w:val="left"/>
      <w:pPr>
        <w:tabs>
          <w:tab w:val="num" w:pos="3150"/>
        </w:tabs>
        <w:ind w:left="3150" w:hanging="420"/>
      </w:pPr>
    </w:lvl>
    <w:lvl w:ilvl="7" w:tplc="77208648" w:tentative="1">
      <w:start w:val="1"/>
      <w:numFmt w:val="aiueoFullWidth"/>
      <w:lvlText w:val="(%8)"/>
      <w:lvlJc w:val="left"/>
      <w:pPr>
        <w:tabs>
          <w:tab w:val="num" w:pos="3570"/>
        </w:tabs>
        <w:ind w:left="3570" w:hanging="420"/>
      </w:pPr>
    </w:lvl>
    <w:lvl w:ilvl="8" w:tplc="138C1EBE" w:tentative="1">
      <w:start w:val="1"/>
      <w:numFmt w:val="decimalEnclosedCircle"/>
      <w:lvlText w:val="%9"/>
      <w:lvlJc w:val="left"/>
      <w:pPr>
        <w:tabs>
          <w:tab w:val="num" w:pos="3990"/>
        </w:tabs>
        <w:ind w:left="3990" w:hanging="420"/>
      </w:pPr>
    </w:lvl>
  </w:abstractNum>
  <w:abstractNum w:abstractNumId="4" w15:restartNumberingAfterBreak="0">
    <w:nsid w:val="34D760BD"/>
    <w:multiLevelType w:val="hybridMultilevel"/>
    <w:tmpl w:val="82F6A642"/>
    <w:lvl w:ilvl="0" w:tplc="7A209A34">
      <w:start w:val="1"/>
      <w:numFmt w:val="decimal"/>
      <w:lvlText w:val="(%1)"/>
      <w:lvlJc w:val="left"/>
      <w:pPr>
        <w:tabs>
          <w:tab w:val="num" w:pos="570"/>
        </w:tabs>
        <w:ind w:left="570" w:hanging="360"/>
      </w:pPr>
      <w:rPr>
        <w:rFonts w:hint="eastAsia"/>
      </w:rPr>
    </w:lvl>
    <w:lvl w:ilvl="1" w:tplc="46E8A38E" w:tentative="1">
      <w:start w:val="1"/>
      <w:numFmt w:val="aiueoFullWidth"/>
      <w:lvlText w:val="(%2)"/>
      <w:lvlJc w:val="left"/>
      <w:pPr>
        <w:tabs>
          <w:tab w:val="num" w:pos="1050"/>
        </w:tabs>
        <w:ind w:left="1050" w:hanging="420"/>
      </w:pPr>
    </w:lvl>
    <w:lvl w:ilvl="2" w:tplc="13E483F8" w:tentative="1">
      <w:start w:val="1"/>
      <w:numFmt w:val="decimalEnclosedCircle"/>
      <w:lvlText w:val="%3"/>
      <w:lvlJc w:val="left"/>
      <w:pPr>
        <w:tabs>
          <w:tab w:val="num" w:pos="1470"/>
        </w:tabs>
        <w:ind w:left="1470" w:hanging="420"/>
      </w:pPr>
    </w:lvl>
    <w:lvl w:ilvl="3" w:tplc="3CE0BB78" w:tentative="1">
      <w:start w:val="1"/>
      <w:numFmt w:val="decimal"/>
      <w:lvlText w:val="%4."/>
      <w:lvlJc w:val="left"/>
      <w:pPr>
        <w:tabs>
          <w:tab w:val="num" w:pos="1890"/>
        </w:tabs>
        <w:ind w:left="1890" w:hanging="420"/>
      </w:pPr>
    </w:lvl>
    <w:lvl w:ilvl="4" w:tplc="687E3662" w:tentative="1">
      <w:start w:val="1"/>
      <w:numFmt w:val="aiueoFullWidth"/>
      <w:lvlText w:val="(%5)"/>
      <w:lvlJc w:val="left"/>
      <w:pPr>
        <w:tabs>
          <w:tab w:val="num" w:pos="2310"/>
        </w:tabs>
        <w:ind w:left="2310" w:hanging="420"/>
      </w:pPr>
    </w:lvl>
    <w:lvl w:ilvl="5" w:tplc="C858775E" w:tentative="1">
      <w:start w:val="1"/>
      <w:numFmt w:val="decimalEnclosedCircle"/>
      <w:lvlText w:val="%6"/>
      <w:lvlJc w:val="left"/>
      <w:pPr>
        <w:tabs>
          <w:tab w:val="num" w:pos="2730"/>
        </w:tabs>
        <w:ind w:left="2730" w:hanging="420"/>
      </w:pPr>
    </w:lvl>
    <w:lvl w:ilvl="6" w:tplc="AF78FDB4" w:tentative="1">
      <w:start w:val="1"/>
      <w:numFmt w:val="decimal"/>
      <w:lvlText w:val="%7."/>
      <w:lvlJc w:val="left"/>
      <w:pPr>
        <w:tabs>
          <w:tab w:val="num" w:pos="3150"/>
        </w:tabs>
        <w:ind w:left="3150" w:hanging="420"/>
      </w:pPr>
    </w:lvl>
    <w:lvl w:ilvl="7" w:tplc="8DFA3CC6" w:tentative="1">
      <w:start w:val="1"/>
      <w:numFmt w:val="aiueoFullWidth"/>
      <w:lvlText w:val="(%8)"/>
      <w:lvlJc w:val="left"/>
      <w:pPr>
        <w:tabs>
          <w:tab w:val="num" w:pos="3570"/>
        </w:tabs>
        <w:ind w:left="3570" w:hanging="420"/>
      </w:pPr>
    </w:lvl>
    <w:lvl w:ilvl="8" w:tplc="D5A6DD90" w:tentative="1">
      <w:start w:val="1"/>
      <w:numFmt w:val="decimalEnclosedCircle"/>
      <w:lvlText w:val="%9"/>
      <w:lvlJc w:val="left"/>
      <w:pPr>
        <w:tabs>
          <w:tab w:val="num" w:pos="3990"/>
        </w:tabs>
        <w:ind w:left="3990" w:hanging="420"/>
      </w:pPr>
    </w:lvl>
  </w:abstractNum>
  <w:abstractNum w:abstractNumId="5" w15:restartNumberingAfterBreak="0">
    <w:nsid w:val="3E5806EC"/>
    <w:multiLevelType w:val="hybridMultilevel"/>
    <w:tmpl w:val="E3F0F73C"/>
    <w:lvl w:ilvl="0" w:tplc="D0A00C40">
      <w:start w:val="1"/>
      <w:numFmt w:val="decimal"/>
      <w:lvlText w:val="(%1)"/>
      <w:lvlJc w:val="left"/>
      <w:pPr>
        <w:tabs>
          <w:tab w:val="num" w:pos="690"/>
        </w:tabs>
        <w:ind w:left="690" w:hanging="480"/>
      </w:pPr>
      <w:rPr>
        <w:rFonts w:hint="eastAsia"/>
      </w:rPr>
    </w:lvl>
    <w:lvl w:ilvl="1" w:tplc="5C628F6A" w:tentative="1">
      <w:start w:val="1"/>
      <w:numFmt w:val="aiueoFullWidth"/>
      <w:lvlText w:val="(%2)"/>
      <w:lvlJc w:val="left"/>
      <w:pPr>
        <w:tabs>
          <w:tab w:val="num" w:pos="1050"/>
        </w:tabs>
        <w:ind w:left="1050" w:hanging="420"/>
      </w:pPr>
    </w:lvl>
    <w:lvl w:ilvl="2" w:tplc="3D5670EC" w:tentative="1">
      <w:start w:val="1"/>
      <w:numFmt w:val="decimalEnclosedCircle"/>
      <w:lvlText w:val="%3"/>
      <w:lvlJc w:val="left"/>
      <w:pPr>
        <w:tabs>
          <w:tab w:val="num" w:pos="1470"/>
        </w:tabs>
        <w:ind w:left="1470" w:hanging="420"/>
      </w:pPr>
    </w:lvl>
    <w:lvl w:ilvl="3" w:tplc="8F0078B8" w:tentative="1">
      <w:start w:val="1"/>
      <w:numFmt w:val="decimal"/>
      <w:lvlText w:val="%4."/>
      <w:lvlJc w:val="left"/>
      <w:pPr>
        <w:tabs>
          <w:tab w:val="num" w:pos="1890"/>
        </w:tabs>
        <w:ind w:left="1890" w:hanging="420"/>
      </w:pPr>
    </w:lvl>
    <w:lvl w:ilvl="4" w:tplc="B8D8CDC8" w:tentative="1">
      <w:start w:val="1"/>
      <w:numFmt w:val="aiueoFullWidth"/>
      <w:lvlText w:val="(%5)"/>
      <w:lvlJc w:val="left"/>
      <w:pPr>
        <w:tabs>
          <w:tab w:val="num" w:pos="2310"/>
        </w:tabs>
        <w:ind w:left="2310" w:hanging="420"/>
      </w:pPr>
    </w:lvl>
    <w:lvl w:ilvl="5" w:tplc="FE4401BC" w:tentative="1">
      <w:start w:val="1"/>
      <w:numFmt w:val="decimalEnclosedCircle"/>
      <w:lvlText w:val="%6"/>
      <w:lvlJc w:val="left"/>
      <w:pPr>
        <w:tabs>
          <w:tab w:val="num" w:pos="2730"/>
        </w:tabs>
        <w:ind w:left="2730" w:hanging="420"/>
      </w:pPr>
    </w:lvl>
    <w:lvl w:ilvl="6" w:tplc="DCA2D524" w:tentative="1">
      <w:start w:val="1"/>
      <w:numFmt w:val="decimal"/>
      <w:lvlText w:val="%7."/>
      <w:lvlJc w:val="left"/>
      <w:pPr>
        <w:tabs>
          <w:tab w:val="num" w:pos="3150"/>
        </w:tabs>
        <w:ind w:left="3150" w:hanging="420"/>
      </w:pPr>
    </w:lvl>
    <w:lvl w:ilvl="7" w:tplc="82C8AF78" w:tentative="1">
      <w:start w:val="1"/>
      <w:numFmt w:val="aiueoFullWidth"/>
      <w:lvlText w:val="(%8)"/>
      <w:lvlJc w:val="left"/>
      <w:pPr>
        <w:tabs>
          <w:tab w:val="num" w:pos="3570"/>
        </w:tabs>
        <w:ind w:left="3570" w:hanging="420"/>
      </w:pPr>
    </w:lvl>
    <w:lvl w:ilvl="8" w:tplc="3F58A896" w:tentative="1">
      <w:start w:val="1"/>
      <w:numFmt w:val="decimalEnclosedCircle"/>
      <w:lvlText w:val="%9"/>
      <w:lvlJc w:val="left"/>
      <w:pPr>
        <w:tabs>
          <w:tab w:val="num" w:pos="3990"/>
        </w:tabs>
        <w:ind w:left="3990" w:hanging="420"/>
      </w:pPr>
    </w:lvl>
  </w:abstractNum>
  <w:abstractNum w:abstractNumId="6" w15:restartNumberingAfterBreak="0">
    <w:nsid w:val="5B3B2484"/>
    <w:multiLevelType w:val="hybridMultilevel"/>
    <w:tmpl w:val="D66CA2A4"/>
    <w:lvl w:ilvl="0" w:tplc="46CA1344">
      <w:start w:val="4"/>
      <w:numFmt w:val="decimal"/>
      <w:lvlText w:val="(%1)"/>
      <w:lvlJc w:val="left"/>
      <w:pPr>
        <w:tabs>
          <w:tab w:val="num" w:pos="900"/>
        </w:tabs>
        <w:ind w:left="900" w:hanging="480"/>
      </w:pPr>
      <w:rPr>
        <w:rFonts w:hint="eastAsia"/>
      </w:rPr>
    </w:lvl>
    <w:lvl w:ilvl="1" w:tplc="9FD05626" w:tentative="1">
      <w:start w:val="1"/>
      <w:numFmt w:val="aiueoFullWidth"/>
      <w:lvlText w:val="(%2)"/>
      <w:lvlJc w:val="left"/>
      <w:pPr>
        <w:tabs>
          <w:tab w:val="num" w:pos="1260"/>
        </w:tabs>
        <w:ind w:left="1260" w:hanging="420"/>
      </w:pPr>
    </w:lvl>
    <w:lvl w:ilvl="2" w:tplc="6740805A" w:tentative="1">
      <w:start w:val="1"/>
      <w:numFmt w:val="decimalEnclosedCircle"/>
      <w:lvlText w:val="%3"/>
      <w:lvlJc w:val="left"/>
      <w:pPr>
        <w:tabs>
          <w:tab w:val="num" w:pos="1680"/>
        </w:tabs>
        <w:ind w:left="1680" w:hanging="420"/>
      </w:pPr>
    </w:lvl>
    <w:lvl w:ilvl="3" w:tplc="642673E4" w:tentative="1">
      <w:start w:val="1"/>
      <w:numFmt w:val="decimal"/>
      <w:lvlText w:val="%4."/>
      <w:lvlJc w:val="left"/>
      <w:pPr>
        <w:tabs>
          <w:tab w:val="num" w:pos="2100"/>
        </w:tabs>
        <w:ind w:left="2100" w:hanging="420"/>
      </w:pPr>
    </w:lvl>
    <w:lvl w:ilvl="4" w:tplc="6A5CEBD8" w:tentative="1">
      <w:start w:val="1"/>
      <w:numFmt w:val="aiueoFullWidth"/>
      <w:lvlText w:val="(%5)"/>
      <w:lvlJc w:val="left"/>
      <w:pPr>
        <w:tabs>
          <w:tab w:val="num" w:pos="2520"/>
        </w:tabs>
        <w:ind w:left="2520" w:hanging="420"/>
      </w:pPr>
    </w:lvl>
    <w:lvl w:ilvl="5" w:tplc="636A3802" w:tentative="1">
      <w:start w:val="1"/>
      <w:numFmt w:val="decimalEnclosedCircle"/>
      <w:lvlText w:val="%6"/>
      <w:lvlJc w:val="left"/>
      <w:pPr>
        <w:tabs>
          <w:tab w:val="num" w:pos="2940"/>
        </w:tabs>
        <w:ind w:left="2940" w:hanging="420"/>
      </w:pPr>
    </w:lvl>
    <w:lvl w:ilvl="6" w:tplc="FFB2053E" w:tentative="1">
      <w:start w:val="1"/>
      <w:numFmt w:val="decimal"/>
      <w:lvlText w:val="%7."/>
      <w:lvlJc w:val="left"/>
      <w:pPr>
        <w:tabs>
          <w:tab w:val="num" w:pos="3360"/>
        </w:tabs>
        <w:ind w:left="3360" w:hanging="420"/>
      </w:pPr>
    </w:lvl>
    <w:lvl w:ilvl="7" w:tplc="702EF99E" w:tentative="1">
      <w:start w:val="1"/>
      <w:numFmt w:val="aiueoFullWidth"/>
      <w:lvlText w:val="(%8)"/>
      <w:lvlJc w:val="left"/>
      <w:pPr>
        <w:tabs>
          <w:tab w:val="num" w:pos="3780"/>
        </w:tabs>
        <w:ind w:left="3780" w:hanging="420"/>
      </w:pPr>
    </w:lvl>
    <w:lvl w:ilvl="8" w:tplc="C722181C" w:tentative="1">
      <w:start w:val="1"/>
      <w:numFmt w:val="decimalEnclosedCircle"/>
      <w:lvlText w:val="%9"/>
      <w:lvlJc w:val="left"/>
      <w:pPr>
        <w:tabs>
          <w:tab w:val="num" w:pos="4200"/>
        </w:tabs>
        <w:ind w:left="4200" w:hanging="42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3DC"/>
    <w:rsid w:val="00015AF4"/>
    <w:rsid w:val="00017CE8"/>
    <w:rsid w:val="00066DB4"/>
    <w:rsid w:val="000753FC"/>
    <w:rsid w:val="0008503D"/>
    <w:rsid w:val="000B20E6"/>
    <w:rsid w:val="000D3A4C"/>
    <w:rsid w:val="001105A0"/>
    <w:rsid w:val="00122669"/>
    <w:rsid w:val="00123610"/>
    <w:rsid w:val="001B1AA3"/>
    <w:rsid w:val="0024518B"/>
    <w:rsid w:val="00282F0A"/>
    <w:rsid w:val="002C5A8D"/>
    <w:rsid w:val="0031087F"/>
    <w:rsid w:val="00311FFE"/>
    <w:rsid w:val="00347755"/>
    <w:rsid w:val="003626AC"/>
    <w:rsid w:val="003C2628"/>
    <w:rsid w:val="004116A6"/>
    <w:rsid w:val="00411E98"/>
    <w:rsid w:val="004178FA"/>
    <w:rsid w:val="00432E88"/>
    <w:rsid w:val="00487E4F"/>
    <w:rsid w:val="004D031A"/>
    <w:rsid w:val="00552000"/>
    <w:rsid w:val="00555D60"/>
    <w:rsid w:val="005C733E"/>
    <w:rsid w:val="005E4A1E"/>
    <w:rsid w:val="00600057"/>
    <w:rsid w:val="00617D41"/>
    <w:rsid w:val="00691224"/>
    <w:rsid w:val="0069267A"/>
    <w:rsid w:val="006A6AAF"/>
    <w:rsid w:val="00723FFB"/>
    <w:rsid w:val="007646BC"/>
    <w:rsid w:val="007E23DC"/>
    <w:rsid w:val="007E46E8"/>
    <w:rsid w:val="007F5512"/>
    <w:rsid w:val="00865844"/>
    <w:rsid w:val="00930EF7"/>
    <w:rsid w:val="009A0DA4"/>
    <w:rsid w:val="009A32D6"/>
    <w:rsid w:val="009A5A85"/>
    <w:rsid w:val="009B1407"/>
    <w:rsid w:val="009E5611"/>
    <w:rsid w:val="00A44CEF"/>
    <w:rsid w:val="00A80391"/>
    <w:rsid w:val="00AB16C1"/>
    <w:rsid w:val="00AB6B0B"/>
    <w:rsid w:val="00AF6EBB"/>
    <w:rsid w:val="00B264C7"/>
    <w:rsid w:val="00BE1867"/>
    <w:rsid w:val="00C273E6"/>
    <w:rsid w:val="00C53812"/>
    <w:rsid w:val="00C60873"/>
    <w:rsid w:val="00C76A95"/>
    <w:rsid w:val="00C95AEA"/>
    <w:rsid w:val="00CB1006"/>
    <w:rsid w:val="00CC5335"/>
    <w:rsid w:val="00CF77D5"/>
    <w:rsid w:val="00D24630"/>
    <w:rsid w:val="00D47746"/>
    <w:rsid w:val="00D5701B"/>
    <w:rsid w:val="00D8147D"/>
    <w:rsid w:val="00DC30FA"/>
    <w:rsid w:val="00DD6C17"/>
    <w:rsid w:val="00E11A12"/>
    <w:rsid w:val="00E132D2"/>
    <w:rsid w:val="00E563FC"/>
    <w:rsid w:val="00E74C1A"/>
    <w:rsid w:val="00E96958"/>
    <w:rsid w:val="00EE05F6"/>
    <w:rsid w:val="00FB5ADE"/>
    <w:rsid w:val="00FC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74CDDC"/>
  <w15:docId w15:val="{A51DADD8-8BAC-44A1-BE87-D5719330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0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C30FA"/>
    <w:pPr>
      <w:jc w:val="center"/>
    </w:pPr>
  </w:style>
  <w:style w:type="paragraph" w:styleId="a4">
    <w:name w:val="Closing"/>
    <w:basedOn w:val="a"/>
    <w:semiHidden/>
    <w:rsid w:val="00DC30FA"/>
    <w:pPr>
      <w:jc w:val="right"/>
    </w:pPr>
  </w:style>
  <w:style w:type="paragraph" w:styleId="a5">
    <w:name w:val="Body Text Indent"/>
    <w:basedOn w:val="a"/>
    <w:semiHidden/>
    <w:rsid w:val="00DC30FA"/>
    <w:pPr>
      <w:ind w:leftChars="100" w:left="359" w:hangingChars="71" w:hanging="149"/>
    </w:pPr>
  </w:style>
  <w:style w:type="paragraph" w:styleId="2">
    <w:name w:val="Body Text Indent 2"/>
    <w:basedOn w:val="a"/>
    <w:semiHidden/>
    <w:rsid w:val="00DC30FA"/>
    <w:pPr>
      <w:ind w:left="359" w:hangingChars="171" w:hanging="359"/>
    </w:pPr>
  </w:style>
  <w:style w:type="paragraph" w:styleId="3">
    <w:name w:val="Body Text Indent 3"/>
    <w:basedOn w:val="a"/>
    <w:semiHidden/>
    <w:rsid w:val="00DC30FA"/>
    <w:pPr>
      <w:ind w:leftChars="-142" w:left="542" w:hangingChars="400" w:hanging="840"/>
    </w:pPr>
  </w:style>
  <w:style w:type="paragraph" w:styleId="a6">
    <w:name w:val="header"/>
    <w:basedOn w:val="a"/>
    <w:link w:val="a7"/>
    <w:uiPriority w:val="99"/>
    <w:unhideWhenUsed/>
    <w:rsid w:val="007E23DC"/>
    <w:pPr>
      <w:tabs>
        <w:tab w:val="center" w:pos="4252"/>
        <w:tab w:val="right" w:pos="8504"/>
      </w:tabs>
      <w:snapToGrid w:val="0"/>
    </w:pPr>
  </w:style>
  <w:style w:type="character" w:customStyle="1" w:styleId="a7">
    <w:name w:val="ヘッダー (文字)"/>
    <w:basedOn w:val="a0"/>
    <w:link w:val="a6"/>
    <w:uiPriority w:val="99"/>
    <w:rsid w:val="007E23DC"/>
    <w:rPr>
      <w:kern w:val="2"/>
      <w:sz w:val="21"/>
      <w:szCs w:val="24"/>
    </w:rPr>
  </w:style>
  <w:style w:type="paragraph" w:styleId="a8">
    <w:name w:val="footer"/>
    <w:basedOn w:val="a"/>
    <w:link w:val="a9"/>
    <w:uiPriority w:val="99"/>
    <w:unhideWhenUsed/>
    <w:rsid w:val="007E23DC"/>
    <w:pPr>
      <w:tabs>
        <w:tab w:val="center" w:pos="4252"/>
        <w:tab w:val="right" w:pos="8504"/>
      </w:tabs>
      <w:snapToGrid w:val="0"/>
    </w:pPr>
  </w:style>
  <w:style w:type="character" w:customStyle="1" w:styleId="a9">
    <w:name w:val="フッター (文字)"/>
    <w:basedOn w:val="a0"/>
    <w:link w:val="a8"/>
    <w:uiPriority w:val="99"/>
    <w:rsid w:val="007E23DC"/>
    <w:rPr>
      <w:kern w:val="2"/>
      <w:sz w:val="21"/>
      <w:szCs w:val="24"/>
    </w:rPr>
  </w:style>
  <w:style w:type="paragraph" w:styleId="aa">
    <w:name w:val="Balloon Text"/>
    <w:basedOn w:val="a"/>
    <w:link w:val="ab"/>
    <w:uiPriority w:val="99"/>
    <w:semiHidden/>
    <w:unhideWhenUsed/>
    <w:rsid w:val="00E563FC"/>
    <w:rPr>
      <w:rFonts w:ascii="Arial" w:eastAsia="ＭＳ ゴシック" w:hAnsi="Arial"/>
      <w:sz w:val="18"/>
      <w:szCs w:val="18"/>
    </w:rPr>
  </w:style>
  <w:style w:type="character" w:customStyle="1" w:styleId="ab">
    <w:name w:val="吹き出し (文字)"/>
    <w:basedOn w:val="a0"/>
    <w:link w:val="aa"/>
    <w:uiPriority w:val="99"/>
    <w:semiHidden/>
    <w:rsid w:val="00E563FC"/>
    <w:rPr>
      <w:rFonts w:ascii="Arial" w:eastAsia="ＭＳ ゴシック" w:hAnsi="Arial" w:cs="Times New Roman"/>
      <w:kern w:val="2"/>
      <w:sz w:val="18"/>
      <w:szCs w:val="18"/>
    </w:rPr>
  </w:style>
  <w:style w:type="table" w:styleId="ac">
    <w:name w:val="Table Grid"/>
    <w:basedOn w:val="a1"/>
    <w:uiPriority w:val="59"/>
    <w:rsid w:val="00487E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269</Words>
  <Characters>1536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教育研究推進事業実施要項</vt:lpstr>
      <vt:lpstr>教育研究推進事業実施要項</vt:lpstr>
    </vt:vector>
  </TitlesOfParts>
  <Company>鈴鹿市</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教育研究推進事業実施要項</dc:title>
  <dc:creator>葛西</dc:creator>
  <cp:lastModifiedBy>28_t011@isze.edu.city.suzuka.mie.jp</cp:lastModifiedBy>
  <cp:revision>18</cp:revision>
  <cp:lastPrinted>2009-04-19T03:58:00Z</cp:lastPrinted>
  <dcterms:created xsi:type="dcterms:W3CDTF">2013-04-25T02:29:00Z</dcterms:created>
  <dcterms:modified xsi:type="dcterms:W3CDTF">2022-05-16T08:26:00Z</dcterms:modified>
</cp:coreProperties>
</file>